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79" w:rsidRPr="008A7FAE" w:rsidRDefault="00410E79" w:rsidP="00410E79">
      <w:pPr>
        <w:pStyle w:val="a3"/>
        <w:ind w:leftChars="0" w:left="0" w:right="320"/>
      </w:pPr>
      <w:r w:rsidRPr="008A7FAE">
        <w:rPr>
          <w:rFonts w:hint="eastAsia"/>
        </w:rPr>
        <w:t>附件</w:t>
      </w:r>
      <w:r w:rsidRPr="008A7FAE">
        <w:t>2</w:t>
      </w:r>
    </w:p>
    <w:p w:rsidR="00410E79" w:rsidRPr="008A7FAE" w:rsidRDefault="00410E79" w:rsidP="00410E79">
      <w:pPr>
        <w:jc w:val="center"/>
        <w:rPr>
          <w:rFonts w:ascii="华文细黑" w:eastAsia="华文细黑" w:hAnsi="华文细黑"/>
          <w:b/>
          <w:color w:val="222222"/>
          <w:sz w:val="44"/>
          <w:szCs w:val="44"/>
        </w:rPr>
      </w:pPr>
      <w:r w:rsidRPr="008A7FAE">
        <w:rPr>
          <w:rFonts w:ascii="华文细黑" w:eastAsia="华文细黑" w:hAnsi="华文细黑" w:hint="eastAsia"/>
          <w:b/>
          <w:color w:val="222222"/>
          <w:sz w:val="44"/>
          <w:szCs w:val="44"/>
        </w:rPr>
        <w:t>北京理工大学可家用仪器设备清单</w:t>
      </w:r>
    </w:p>
    <w:p w:rsidR="00410E79" w:rsidRPr="000621C5" w:rsidRDefault="00410E79" w:rsidP="00410E79">
      <w:pPr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558"/>
        <w:gridCol w:w="4862"/>
      </w:tblGrid>
      <w:tr w:rsidR="00410E79" w:rsidRPr="008A7FAE" w:rsidTr="001A643C">
        <w:trPr>
          <w:trHeight w:val="6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</w:rPr>
              <w:t>可家用设备类别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</w:rPr>
              <w:t>可家用设备明细</w:t>
            </w:r>
          </w:p>
        </w:tc>
      </w:tr>
      <w:tr w:rsidR="00410E79" w:rsidRPr="008A7FAE" w:rsidTr="001A643C">
        <w:trPr>
          <w:trHeight w:val="96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计算机及外部设备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79" w:rsidRPr="00C2342F" w:rsidRDefault="00410E79" w:rsidP="001A643C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台式计算机、打印机、复印机、一体机、显示器、UPS电源等</w:t>
            </w:r>
          </w:p>
        </w:tc>
      </w:tr>
      <w:tr w:rsidR="00410E79" w:rsidRPr="008A7FAE" w:rsidTr="001A643C">
        <w:trPr>
          <w:trHeight w:val="84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移动终端设备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9" w:rsidRPr="00C2342F" w:rsidRDefault="00410E79" w:rsidP="001A643C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笔记本电脑、平板电脑、POS机、点钞机、手机等</w:t>
            </w:r>
          </w:p>
        </w:tc>
      </w:tr>
      <w:tr w:rsidR="00410E79" w:rsidRPr="008A7FAE" w:rsidTr="001A643C">
        <w:trPr>
          <w:trHeight w:val="78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网络</w:t>
            </w:r>
            <w:r w:rsidRPr="00C2342F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设备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79" w:rsidRPr="00C2342F" w:rsidRDefault="00410E79" w:rsidP="001A643C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交换机</w:t>
            </w:r>
            <w:r w:rsidRPr="00C2342F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、路由器</w:t>
            </w: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等</w:t>
            </w:r>
          </w:p>
        </w:tc>
      </w:tr>
      <w:tr w:rsidR="00410E79" w:rsidRPr="008A7FAE" w:rsidTr="001A643C">
        <w:trPr>
          <w:trHeight w:val="77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录放设备类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79" w:rsidRPr="00C2342F" w:rsidRDefault="00410E79" w:rsidP="001A643C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数码相机、录像机、单反相机及镜头、摄录一体机、投影仪、扫描仪、CD机、录音笔、</w:t>
            </w:r>
            <w:r w:rsidRPr="00C2342F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刻录机</w:t>
            </w: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等</w:t>
            </w:r>
          </w:p>
        </w:tc>
      </w:tr>
      <w:tr w:rsidR="00410E79" w:rsidRPr="008A7FAE" w:rsidTr="001A643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环境处理设备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79" w:rsidRPr="00C2342F" w:rsidRDefault="00410E79" w:rsidP="001A643C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空气净化器、加湿器、去湿机、电暖风、柜式空调、吸尘器等</w:t>
            </w:r>
          </w:p>
        </w:tc>
      </w:tr>
      <w:tr w:rsidR="00410E79" w:rsidRPr="008A7FAE" w:rsidTr="001A643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生活设备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79" w:rsidRPr="00C2342F" w:rsidRDefault="00410E79" w:rsidP="001A643C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洗衣机、电冰箱、电视机、微波炉、咖啡机、饮水机、热水器、电烤箱、</w:t>
            </w:r>
            <w:r w:rsidRPr="00C2342F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消毒柜</w:t>
            </w: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、</w:t>
            </w:r>
            <w:r w:rsidRPr="00C2342F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电饼铛</w:t>
            </w: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、</w:t>
            </w:r>
            <w:r w:rsidRPr="00C2342F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电子秤</w:t>
            </w: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、</w:t>
            </w:r>
            <w:r w:rsidRPr="00C2342F"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  <w:t>保密柜</w:t>
            </w: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等</w:t>
            </w:r>
          </w:p>
        </w:tc>
      </w:tr>
      <w:tr w:rsidR="00410E79" w:rsidRPr="008A7FAE" w:rsidTr="001A643C">
        <w:trPr>
          <w:trHeight w:val="59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乐 器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79" w:rsidRPr="00C2342F" w:rsidRDefault="00410E79" w:rsidP="001A643C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音响、钢琴、电子琴、话筒等</w:t>
            </w:r>
          </w:p>
        </w:tc>
      </w:tr>
      <w:tr w:rsidR="00410E79" w:rsidRPr="008A7FAE" w:rsidTr="001A643C">
        <w:trPr>
          <w:trHeight w:val="68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交通工具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E79" w:rsidRPr="00C2342F" w:rsidRDefault="00410E79" w:rsidP="001A643C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  <w:r w:rsidRPr="00C2342F">
              <w:rPr>
                <w:rFonts w:ascii="华文细黑" w:eastAsia="华文细黑" w:hAnsi="华文细黑" w:cs="宋体" w:hint="eastAsia"/>
                <w:kern w:val="0"/>
                <w:sz w:val="24"/>
                <w:szCs w:val="24"/>
              </w:rPr>
              <w:t>三轮车、自行车、电动自行车等</w:t>
            </w:r>
          </w:p>
        </w:tc>
      </w:tr>
    </w:tbl>
    <w:p w:rsidR="00410E79" w:rsidRPr="008A7FAE" w:rsidRDefault="00410E79" w:rsidP="00410E79">
      <w:pPr>
        <w:widowControl/>
        <w:rPr>
          <w:rFonts w:ascii="华文细黑" w:eastAsia="华文细黑" w:hAnsi="华文细黑" w:cs="宋体"/>
          <w:kern w:val="0"/>
          <w:sz w:val="24"/>
          <w:szCs w:val="24"/>
        </w:rPr>
      </w:pPr>
      <w:r w:rsidRPr="008A7FAE">
        <w:rPr>
          <w:rFonts w:ascii="华文细黑" w:eastAsia="华文细黑" w:hAnsi="华文细黑" w:cs="宋体" w:hint="eastAsia"/>
          <w:kern w:val="0"/>
          <w:sz w:val="24"/>
          <w:szCs w:val="24"/>
        </w:rPr>
        <w:t>注：本清单根据</w:t>
      </w:r>
      <w:r w:rsidRPr="008A7FAE">
        <w:rPr>
          <w:rFonts w:ascii="华文细黑" w:eastAsia="华文细黑" w:hAnsi="华文细黑" w:cs="宋体"/>
          <w:kern w:val="0"/>
          <w:sz w:val="24"/>
          <w:szCs w:val="24"/>
        </w:rPr>
        <w:t>社会发展和学校实际情况</w:t>
      </w:r>
      <w:r w:rsidRPr="008A7FAE">
        <w:rPr>
          <w:rFonts w:ascii="华文细黑" w:eastAsia="华文细黑" w:hAnsi="华文细黑" w:cs="宋体" w:hint="eastAsia"/>
          <w:kern w:val="0"/>
          <w:sz w:val="24"/>
          <w:szCs w:val="24"/>
        </w:rPr>
        <w:t>不定期更新。</w:t>
      </w:r>
    </w:p>
    <w:p w:rsidR="0090143D" w:rsidRPr="00410E79" w:rsidRDefault="0090143D">
      <w:bookmarkStart w:id="0" w:name="_GoBack"/>
      <w:bookmarkEnd w:id="0"/>
    </w:p>
    <w:sectPr w:rsidR="0090143D" w:rsidRPr="00410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B2"/>
    <w:rsid w:val="00410E79"/>
    <w:rsid w:val="006219B2"/>
    <w:rsid w:val="0090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82A23-0631-4C0D-BCAE-EFEBA08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E79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版记"/>
    <w:basedOn w:val="a"/>
    <w:qFormat/>
    <w:rsid w:val="00410E79"/>
    <w:pPr>
      <w:ind w:leftChars="100" w:left="318" w:rightChars="100" w:right="318"/>
      <w:jc w:val="left"/>
    </w:pPr>
    <w:rPr>
      <w:rFonts w:ascii="Times New Roman" w:eastAsia="方正仿宋简体" w:hAnsi="Times New Roman"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赵睿英</dc:creator>
  <cp:keywords/>
  <dc:description/>
  <cp:lastModifiedBy>赵睿英</cp:lastModifiedBy>
  <cp:revision>2</cp:revision>
  <dcterms:created xsi:type="dcterms:W3CDTF">2018-05-23T08:00:00Z</dcterms:created>
  <dcterms:modified xsi:type="dcterms:W3CDTF">2018-05-23T08:01:00Z</dcterms:modified>
</cp:coreProperties>
</file>